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d99594 [1941]" focus="100%" type="gradient"/>
    </v:background>
  </w:background>
  <w:body>
    <w:p w:rsidR="0000162C" w:rsidRDefault="002D20B5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D8273AB" wp14:editId="409C5CC2">
                <wp:simplePos x="0" y="0"/>
                <wp:positionH relativeFrom="column">
                  <wp:posOffset>-377825</wp:posOffset>
                </wp:positionH>
                <wp:positionV relativeFrom="paragraph">
                  <wp:posOffset>8453</wp:posOffset>
                </wp:positionV>
                <wp:extent cx="6629400" cy="8167370"/>
                <wp:effectExtent l="0" t="0" r="0" b="508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16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20B5" w:rsidRPr="002D20B5" w:rsidRDefault="002D20B5" w:rsidP="002D20B5">
                            <w:pPr>
                              <w:widowControl w:val="0"/>
                              <w:ind w:left="14"/>
                              <w:rPr>
                                <w:sz w:val="36"/>
                                <w:szCs w:val="32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sz w:val="36"/>
                                <w:szCs w:val="32"/>
                                <w:lang w:val="uk-UA"/>
                                <w14:ligatures w14:val="none"/>
                              </w:rPr>
                              <w:t> 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По горизонталі: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 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1. Мережа каналів.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2. Вид дренажу.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3. Вид планування земель.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4. Вид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 </w:t>
                            </w:r>
                            <w:r w:rsidRPr="002D20B5"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поливів.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5. Вид поливів.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6. Вид поливів.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7. Вид поливів.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8. Вид поливів.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9. Поливні труби. 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11. Гідротехнічні споруди на каналах.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13. Насосні станції.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16. Подача води на полив.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17. Загати.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19. Дренажні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 системи.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20. </w:t>
                            </w:r>
                            <w:proofErr w:type="spellStart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Борозди</w:t>
                            </w:r>
                            <w:proofErr w:type="spellEnd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.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21. </w:t>
                            </w:r>
                            <w:proofErr w:type="spellStart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Борозди</w:t>
                            </w:r>
                            <w:proofErr w:type="spellEnd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.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31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По вертикалі: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spacing w:before="317"/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1. Вид дренажу.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2. Канал. 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3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3. Дощування.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29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4. Вид шлюзування.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5. Види </w:t>
                            </w:r>
                            <w:proofErr w:type="spellStart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невегетаційних</w:t>
                            </w:r>
                            <w:proofErr w:type="spellEnd"/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 поливів.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8. Землі, осушування яких проводиться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br/>
                              <w:t xml:space="preserve">     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з </w:t>
                            </w: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механічним відкачуванням води.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1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9. Гідротехнічні споруди на каналах.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4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12. Свердловини на зрошувальній системі.</w:t>
                            </w:r>
                            <w:r w:rsidRPr="002D20B5"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14. </w:t>
                            </w:r>
                            <w:proofErr w:type="spellStart"/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Спряжувальна</w:t>
                            </w:r>
                            <w:proofErr w:type="spellEnd"/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 споруда.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 xml:space="preserve">15. Планування земель.       </w:t>
                            </w:r>
                          </w:p>
                          <w:p w:rsidR="002D20B5" w:rsidRPr="002D20B5" w:rsidRDefault="002D20B5" w:rsidP="002D20B5">
                            <w:pPr>
                              <w:widowControl w:val="0"/>
                              <w:ind w:left="7"/>
                              <w:rPr>
                                <w:b/>
                                <w:bCs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</w:pPr>
                            <w:r w:rsidRPr="002D20B5">
                              <w:rPr>
                                <w:b/>
                                <w:bCs/>
                                <w:spacing w:val="-2"/>
                                <w:sz w:val="32"/>
                                <w:szCs w:val="30"/>
                                <w:lang w:val="uk-UA"/>
                                <w14:ligatures w14:val="none"/>
                              </w:rPr>
                              <w:t>18. Загати.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9.75pt;margin-top:.65pt;width:522pt;height:643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" filled="f" stroked="f" strokecolor="black [0]" insetpen="t">
                <v:textbox inset="2.88pt,2.88pt,2.88pt,2.88pt">
                  <w:txbxContent>
                    <w:p w:rsidR="002D20B5" w:rsidRPr="002D20B5" w:rsidRDefault="002D20B5" w:rsidP="002D20B5">
                      <w:pPr>
                        <w:widowControl w:val="0"/>
                        <w:ind w:left="14"/>
                        <w:rPr>
                          <w:sz w:val="36"/>
                          <w:szCs w:val="32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sz w:val="36"/>
                          <w:szCs w:val="32"/>
                          <w:lang w:val="uk-UA"/>
                          <w14:ligatures w14:val="none"/>
                        </w:rPr>
                        <w:t> 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По горизонталі: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> 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1. Мережа каналів.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2. Вид дренажу.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3. Вид планування земель.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>4. Вид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 </w:t>
                      </w:r>
                      <w:r w:rsidRPr="002D20B5"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поливів.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  <w:t>5. Вид поливів.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ab/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6. Вид поливів.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7. Вид поливів.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8. Вид поливів.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9. Поливні труби. 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7"/>
                        <w:ind w:left="36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11. Гідротехнічні споруди на каналах.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13. Насосні станції.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16. Подача води на полив.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17. Загати.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>19. Дренажні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 системи.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20. </w:t>
                      </w:r>
                      <w:proofErr w:type="spellStart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Борозди</w:t>
                      </w:r>
                      <w:proofErr w:type="spellEnd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.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21. </w:t>
                      </w:r>
                      <w:proofErr w:type="spellStart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Борозди</w:t>
                      </w:r>
                      <w:proofErr w:type="spellEnd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.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31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>По вертикалі: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spacing w:before="317"/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1. Вид дренажу.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2. Канал. 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3"/>
                          <w:sz w:val="32"/>
                          <w:szCs w:val="30"/>
                          <w:lang w:val="uk-UA"/>
                          <w14:ligatures w14:val="none"/>
                        </w:rPr>
                        <w:t>3. Дощування.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ab/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29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>4. Вид шлюзування.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5. Види </w:t>
                      </w:r>
                      <w:proofErr w:type="spellStart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>невегетаційних</w:t>
                      </w:r>
                      <w:proofErr w:type="spellEnd"/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 поливів.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8. Землі, осушування яких проводиться </w:t>
                      </w:r>
                      <w:r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br/>
                        <w:t xml:space="preserve">     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з </w:t>
                      </w: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механічним відкачуванням води.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1"/>
                          <w:sz w:val="32"/>
                          <w:szCs w:val="30"/>
                          <w:lang w:val="uk-UA"/>
                          <w14:ligatures w14:val="none"/>
                        </w:rPr>
                        <w:t>9. Гідротехнічні споруди на каналах.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4"/>
                          <w:sz w:val="32"/>
                          <w:szCs w:val="30"/>
                          <w:lang w:val="uk-UA"/>
                          <w14:ligatures w14:val="none"/>
                        </w:rPr>
                        <w:t>12. Свердловини на зрошувальній системі.</w:t>
                      </w:r>
                      <w:r w:rsidRPr="002D20B5"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  <w:tab/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14. </w:t>
                      </w:r>
                      <w:proofErr w:type="spellStart"/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>Спряжувальна</w:t>
                      </w:r>
                      <w:proofErr w:type="spellEnd"/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 споруда.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 xml:space="preserve">15. Планування земель.       </w:t>
                      </w:r>
                    </w:p>
                    <w:p w:rsidR="002D20B5" w:rsidRPr="002D20B5" w:rsidRDefault="002D20B5" w:rsidP="002D20B5">
                      <w:pPr>
                        <w:widowControl w:val="0"/>
                        <w:ind w:left="7"/>
                        <w:rPr>
                          <w:b/>
                          <w:bCs/>
                          <w:sz w:val="32"/>
                          <w:szCs w:val="30"/>
                          <w:lang w:val="uk-UA"/>
                          <w14:ligatures w14:val="none"/>
                        </w:rPr>
                      </w:pPr>
                      <w:r w:rsidRPr="002D20B5">
                        <w:rPr>
                          <w:b/>
                          <w:bCs/>
                          <w:spacing w:val="-2"/>
                          <w:sz w:val="32"/>
                          <w:szCs w:val="30"/>
                          <w:lang w:val="uk-UA"/>
                          <w14:ligatures w14:val="none"/>
                        </w:rPr>
                        <w:t>18. Загати.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433419" wp14:editId="25327BA6">
                <wp:simplePos x="0" y="0"/>
                <wp:positionH relativeFrom="column">
                  <wp:posOffset>5688965</wp:posOffset>
                </wp:positionH>
                <wp:positionV relativeFrom="paragraph">
                  <wp:posOffset>-349885</wp:posOffset>
                </wp:positionV>
                <wp:extent cx="393065" cy="425450"/>
                <wp:effectExtent l="0" t="0" r="26035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4254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20B5" w:rsidRDefault="002D20B5" w:rsidP="002D20B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447.95pt;margin-top:-27.55pt;width:30.95pt;height:33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" filled="f" strokecolor="black [0]" strokeweight="1.5pt" insetpen="t">
                <v:shadow color="#ccc"/>
                <v:textbox inset="2.88pt,2.88pt,2.88pt,2.88pt">
                  <w:txbxContent>
                    <w:p w:rsidR="002D20B5" w:rsidRDefault="002D20B5" w:rsidP="002D20B5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850900</wp:posOffset>
            </wp:positionV>
            <wp:extent cx="2721610" cy="1823720"/>
            <wp:effectExtent l="0" t="0" r="254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7712075</wp:posOffset>
            </wp:positionV>
            <wp:extent cx="2993390" cy="15513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3771900</wp:posOffset>
            </wp:positionV>
            <wp:extent cx="3133725" cy="1828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B5"/>
    <w:rsid w:val="0000162C"/>
    <w:rsid w:val="002D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B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2018-10-25T05:40:00Z</dcterms:created>
  <dcterms:modified xsi:type="dcterms:W3CDTF">2018-10-25T05:42:00Z</dcterms:modified>
</cp:coreProperties>
</file>