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c6d9f1 [671]" focus="100%" type="gradient"/>
    </v:background>
  </w:background>
  <w:body>
    <w:p w:rsidR="0015084B" w:rsidRDefault="0009108A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6C3E899" wp14:editId="14BF0310">
                <wp:simplePos x="0" y="0"/>
                <wp:positionH relativeFrom="column">
                  <wp:posOffset>-381000</wp:posOffset>
                </wp:positionH>
                <wp:positionV relativeFrom="paragraph">
                  <wp:posOffset>-335280</wp:posOffset>
                </wp:positionV>
                <wp:extent cx="6101715" cy="6963410"/>
                <wp:effectExtent l="0" t="0" r="0" b="889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696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108A" w:rsidRPr="0009108A" w:rsidRDefault="0009108A" w:rsidP="0009108A">
                            <w:pPr>
                              <w:widowControl w:val="0"/>
                              <w:ind w:left="14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  По горизонталі: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tabs>
                                <w:tab w:val="left" w:pos="287"/>
                              </w:tabs>
                              <w:spacing w:before="7"/>
                              <w:ind w:left="14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pacing w:val="-26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1.</w:t>
                            </w: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ab/>
                            </w:r>
                            <w:r w:rsidRPr="0009108A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Вид зрошення.  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tabs>
                                <w:tab w:val="left" w:pos="287"/>
                              </w:tabs>
                              <w:spacing w:before="7"/>
                              <w:ind w:left="14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2. Норма води, необхідна для видалення надлишкових солей 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br/>
                              <w:t xml:space="preserve">    </w:t>
                            </w:r>
                            <w:r w:rsidRPr="0009108A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у </w:t>
                            </w: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розрахунковому шарі грунту на 1 га.  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tabs>
                                <w:tab w:val="left" w:pos="287"/>
                              </w:tabs>
                              <w:spacing w:before="7"/>
                              <w:ind w:left="14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3. Питома витрата води в л/с га.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ind w:left="7" w:right="158"/>
                              <w:jc w:val="both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4. Середньоструйна дощувальна машина.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ind w:left="7" w:right="158"/>
                              <w:jc w:val="both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5. Показник, що характеризує якість дощу.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ind w:left="7" w:right="158"/>
                              <w:jc w:val="both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6. Поливний режим.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ind w:left="7" w:right="158"/>
                              <w:jc w:val="both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7. Засолення по хімізму.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ind w:left="7" w:right="158"/>
                              <w:jc w:val="both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8. Вид поливів.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ind w:left="7" w:right="158"/>
                              <w:jc w:val="both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9. Води, що використовуються для зрошення.  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ind w:left="7" w:right="158"/>
                              <w:jc w:val="both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12. Спосіб поливу.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spacing w:before="324"/>
                              <w:ind w:left="7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    По вертикалі: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tabs>
                                <w:tab w:val="left" w:pos="287"/>
                              </w:tabs>
                              <w:ind w:left="14" w:right="518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pacing w:val="-16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2.</w:t>
                            </w: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ab/>
                            </w:r>
                            <w:r w:rsidRPr="0009108A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Невегетаційний полив.  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tabs>
                                <w:tab w:val="left" w:pos="287"/>
                              </w:tabs>
                              <w:ind w:left="14" w:right="518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8. Вид дренажу.   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tabs>
                                <w:tab w:val="left" w:pos="287"/>
                              </w:tabs>
                              <w:ind w:left="14" w:right="518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10. Гідротехнічна споруда, яка </w:t>
                            </w: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охороняє канал від замулення.   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tabs>
                                <w:tab w:val="left" w:pos="287"/>
                              </w:tabs>
                              <w:ind w:left="14" w:right="518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11. Графік водоподачі.   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tabs>
                                <w:tab w:val="left" w:pos="287"/>
                              </w:tabs>
                              <w:ind w:left="14" w:right="518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14. Вид борозд.</w:t>
                            </w: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br/>
                            </w:r>
                            <w:r w:rsidRPr="0009108A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15. Схема розміщення тимчасової мережі.  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tabs>
                                <w:tab w:val="left" w:pos="287"/>
                              </w:tabs>
                              <w:ind w:left="14" w:right="518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16. Тип зрошувальної мережі.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spacing w:before="7"/>
                              <w:ind w:right="180"/>
                              <w:jc w:val="both"/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17. Система дощування.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spacing w:before="7"/>
                              <w:ind w:right="180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18. Пристрій для підключення 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br/>
                              <w:t xml:space="preserve">      </w:t>
                            </w:r>
                            <w:r w:rsidRPr="0009108A">
                              <w:rPr>
                                <w:b/>
                                <w:spacing w:val="-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дощувальних машин до </w:t>
                            </w: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трубопроводу.   </w:t>
                            </w:r>
                          </w:p>
                          <w:p w:rsidR="0009108A" w:rsidRPr="0009108A" w:rsidRDefault="0009108A" w:rsidP="0009108A">
                            <w:pPr>
                              <w:widowControl w:val="0"/>
                              <w:spacing w:before="7"/>
                              <w:ind w:right="180"/>
                              <w:jc w:val="both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09108A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20. Тип водозабірних споруд.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30pt;margin-top:-26.4pt;width:480.45pt;height:548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" filled="f" stroked="f" strokecolor="black [0]" insetpen="t">
                <v:textbox inset="2.88pt,2.88pt,2.88pt,2.88pt">
                  <w:txbxContent>
                    <w:p w:rsidR="0009108A" w:rsidRPr="0009108A" w:rsidRDefault="0009108A" w:rsidP="0009108A">
                      <w:pPr>
                        <w:widowControl w:val="0"/>
                        <w:ind w:left="14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  По горизонталі: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tabs>
                          <w:tab w:val="left" w:pos="287"/>
                        </w:tabs>
                        <w:spacing w:before="7"/>
                        <w:ind w:left="14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pacing w:val="-26"/>
                          <w:sz w:val="32"/>
                          <w:szCs w:val="28"/>
                          <w:lang w:val="uk-UA"/>
                          <w14:ligatures w14:val="none"/>
                        </w:rPr>
                        <w:t>1.</w:t>
                      </w: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ab/>
                      </w:r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Вид зрошення.  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tabs>
                          <w:tab w:val="left" w:pos="287"/>
                        </w:tabs>
                        <w:spacing w:before="7"/>
                        <w:ind w:left="14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2. Норма води, необхідна для видалення надлишкових солей </w:t>
                      </w:r>
                      <w:r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br/>
                        <w:t xml:space="preserve">    </w:t>
                      </w:r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у </w:t>
                      </w: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розрахунковому шарі </w:t>
                      </w:r>
                      <w:proofErr w:type="spellStart"/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грунту</w:t>
                      </w:r>
                      <w:proofErr w:type="spellEnd"/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на 1 га.  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tabs>
                          <w:tab w:val="left" w:pos="287"/>
                        </w:tabs>
                        <w:spacing w:before="7"/>
                        <w:ind w:left="14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3. Питома витрата води в л/с га.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ind w:left="7" w:right="158"/>
                        <w:jc w:val="both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4. </w:t>
                      </w:r>
                      <w:proofErr w:type="spellStart"/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Середньоструйна</w:t>
                      </w:r>
                      <w:proofErr w:type="spellEnd"/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дощувальна машина.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ind w:left="7" w:right="158"/>
                        <w:jc w:val="both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5. Показник, що характеризує якість дощу.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ind w:left="7" w:right="158"/>
                        <w:jc w:val="both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6. Поливний режим.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ind w:left="7" w:right="158"/>
                        <w:jc w:val="both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7. Засолення по хімізму.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ind w:left="7" w:right="158"/>
                        <w:jc w:val="both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8. Вид поливів.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ind w:left="7" w:right="158"/>
                        <w:jc w:val="both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9. Води, що використовуються для зрошення.  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ind w:left="7" w:right="158"/>
                        <w:jc w:val="both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12. Спосіб поливу.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spacing w:before="324"/>
                        <w:ind w:left="7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    По вертикалі: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tabs>
                          <w:tab w:val="left" w:pos="287"/>
                        </w:tabs>
                        <w:ind w:left="14" w:right="518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pacing w:val="-16"/>
                          <w:sz w:val="32"/>
                          <w:szCs w:val="28"/>
                          <w:lang w:val="uk-UA"/>
                          <w14:ligatures w14:val="none"/>
                        </w:rPr>
                        <w:t>2.</w:t>
                      </w: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ab/>
                      </w:r>
                      <w:proofErr w:type="spellStart"/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Невегетаційний</w:t>
                      </w:r>
                      <w:proofErr w:type="spellEnd"/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полив.  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tabs>
                          <w:tab w:val="left" w:pos="287"/>
                        </w:tabs>
                        <w:ind w:left="14" w:right="518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8. Вид дренажу.   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tabs>
                          <w:tab w:val="left" w:pos="287"/>
                        </w:tabs>
                        <w:ind w:left="14" w:right="518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10. Гідротехнічна споруда, яка </w:t>
                      </w: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охороняє канал від замулення.   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tabs>
                          <w:tab w:val="left" w:pos="287"/>
                        </w:tabs>
                        <w:ind w:left="14" w:right="518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11. Графік </w:t>
                      </w:r>
                      <w:proofErr w:type="spellStart"/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водоподачі</w:t>
                      </w:r>
                      <w:proofErr w:type="spellEnd"/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.   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tabs>
                          <w:tab w:val="left" w:pos="287"/>
                        </w:tabs>
                        <w:ind w:left="14" w:right="518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14. Вид </w:t>
                      </w:r>
                      <w:proofErr w:type="spellStart"/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борозд</w:t>
                      </w:r>
                      <w:proofErr w:type="spellEnd"/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.</w:t>
                      </w: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br/>
                      </w:r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15. Схема розміщення тимчасової мережі.  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tabs>
                          <w:tab w:val="left" w:pos="287"/>
                        </w:tabs>
                        <w:ind w:left="14" w:right="518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>16. Тип зрошувальної мережі.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spacing w:before="7"/>
                        <w:ind w:right="180"/>
                        <w:jc w:val="both"/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17. Система дощування.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spacing w:before="7"/>
                        <w:ind w:right="180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18. Пристрій для підключення </w:t>
                      </w:r>
                      <w:r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br/>
                        <w:t xml:space="preserve">      </w:t>
                      </w:r>
                      <w:r w:rsidRPr="0009108A">
                        <w:rPr>
                          <w:b/>
                          <w:spacing w:val="-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дощувальних машин до </w:t>
                      </w: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трубопроводу.   </w:t>
                      </w:r>
                    </w:p>
                    <w:p w:rsidR="0009108A" w:rsidRPr="0009108A" w:rsidRDefault="0009108A" w:rsidP="0009108A">
                      <w:pPr>
                        <w:widowControl w:val="0"/>
                        <w:spacing w:before="7"/>
                        <w:ind w:right="180"/>
                        <w:jc w:val="both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09108A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20. Тип водозабірних споруд.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5975FD3" wp14:editId="3B43E563">
                <wp:simplePos x="0" y="0"/>
                <wp:positionH relativeFrom="column">
                  <wp:posOffset>5578475</wp:posOffset>
                </wp:positionH>
                <wp:positionV relativeFrom="paragraph">
                  <wp:posOffset>-450850</wp:posOffset>
                </wp:positionV>
                <wp:extent cx="470535" cy="425450"/>
                <wp:effectExtent l="0" t="0" r="247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108A" w:rsidRDefault="0009108A" w:rsidP="0009108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</w:t>
                            </w:r>
                            <w:r w:rsidR="0063062F"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439.25pt;margin-top:-35.5pt;width:37.05pt;height:33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AQHwMAAGE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" filled="f" strokecolor="#333" strokeweight="1.5pt" insetpen="t">
                <v:shadow color="#ccc"/>
                <v:textbox inset="2.88pt,2.88pt,2.88pt,2.88pt">
                  <w:txbxContent>
                    <w:p w:rsidR="0009108A" w:rsidRDefault="0009108A" w:rsidP="0009108A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1</w:t>
                      </w:r>
                      <w:r w:rsidR="0063062F"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5814060</wp:posOffset>
            </wp:positionV>
            <wp:extent cx="3724275" cy="1962150"/>
            <wp:effectExtent l="0" t="0" r="9525" b="0"/>
            <wp:wrapNone/>
            <wp:docPr id="3" name="Рисунок 3" descr="images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(1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7972425</wp:posOffset>
            </wp:positionV>
            <wp:extent cx="3362325" cy="1612265"/>
            <wp:effectExtent l="0" t="0" r="9525" b="6985"/>
            <wp:wrapNone/>
            <wp:docPr id="2" name="Рисунок 2" descr="images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1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5817870</wp:posOffset>
            </wp:positionV>
            <wp:extent cx="2581910" cy="1953895"/>
            <wp:effectExtent l="0" t="0" r="8890" b="8255"/>
            <wp:wrapNone/>
            <wp:docPr id="1" name="Рисунок 1" descr="images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 (28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8A"/>
    <w:rsid w:val="0009108A"/>
    <w:rsid w:val="0015084B"/>
    <w:rsid w:val="006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8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8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2018-10-25T06:35:00Z</dcterms:created>
  <dcterms:modified xsi:type="dcterms:W3CDTF">2018-10-25T07:00:00Z</dcterms:modified>
</cp:coreProperties>
</file>