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yellow" focus="100%" type="gradient"/>
    </v:background>
  </w:background>
  <w:body>
    <w:p w:rsidR="00C22B3E" w:rsidRDefault="00EF0E6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66188D" wp14:editId="30C8C186">
                <wp:simplePos x="0" y="0"/>
                <wp:positionH relativeFrom="column">
                  <wp:posOffset>5299710</wp:posOffset>
                </wp:positionH>
                <wp:positionV relativeFrom="paragraph">
                  <wp:posOffset>-207010</wp:posOffset>
                </wp:positionV>
                <wp:extent cx="470535" cy="425450"/>
                <wp:effectExtent l="0" t="0" r="247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E6B" w:rsidRDefault="00EF0E6B" w:rsidP="00EF0E6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7.3pt;margin-top:-16.3pt;width:37.05pt;height:33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" filled="f" strokecolor="#333" strokeweight="1.5pt" insetpen="t">
                <v:shadow color="#ccc"/>
                <v:textbox inset="2.88pt,2.88pt,2.88pt,2.88pt">
                  <w:txbxContent>
                    <w:p w:rsidR="00EF0E6B" w:rsidRDefault="00EF0E6B" w:rsidP="00EF0E6B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0A4EEC9" wp14:editId="12695E14">
            <wp:simplePos x="0" y="0"/>
            <wp:positionH relativeFrom="column">
              <wp:posOffset>1012190</wp:posOffset>
            </wp:positionH>
            <wp:positionV relativeFrom="paragraph">
              <wp:posOffset>4771390</wp:posOffset>
            </wp:positionV>
            <wp:extent cx="3810000" cy="2141855"/>
            <wp:effectExtent l="0" t="0" r="0" b="0"/>
            <wp:wrapNone/>
            <wp:docPr id="2" name="Рисунок 2" descr="images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19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F4ADC8F" wp14:editId="25FC5C1A">
                <wp:simplePos x="0" y="0"/>
                <wp:positionH relativeFrom="column">
                  <wp:posOffset>-176514</wp:posOffset>
                </wp:positionH>
                <wp:positionV relativeFrom="paragraph">
                  <wp:posOffset>-330645</wp:posOffset>
                </wp:positionV>
                <wp:extent cx="6014085" cy="615442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61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0E6B" w:rsidRPr="00EF0E6B" w:rsidRDefault="00EF0E6B" w:rsidP="00EF0E6B">
                            <w:pPr>
                              <w:widowControl w:val="0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   </w:t>
                            </w:r>
                            <w:r w:rsidRPr="00EF0E6B">
                              <w:rPr>
                                <w:b/>
                                <w:spacing w:val="-11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43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Джерело зрошення.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43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</w:t>
                            </w:r>
                            <w:proofErr w:type="spellStart"/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Водопідпірна</w:t>
                            </w:r>
                            <w:proofErr w:type="spellEnd"/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споруда.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43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4. Штучне зволоження.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22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5. Спосіб регулювання русла водоприймача.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22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7. Вид зрошення.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7"/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8. </w:t>
                            </w:r>
                            <w:proofErr w:type="spellStart"/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Не</w:t>
                            </w:r>
                            <w:bookmarkStart w:id="0" w:name="_GoBack"/>
                            <w:bookmarkEnd w:id="0"/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вегетаційний</w:t>
                            </w:r>
                            <w:proofErr w:type="spellEnd"/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полив.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7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10. </w:t>
                            </w:r>
                            <w:proofErr w:type="spellStart"/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Середньоструминна</w:t>
                            </w:r>
                            <w:proofErr w:type="spellEnd"/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дощувальна машина.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12. Система дощування. 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13. Вид стічних вод.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ind w:left="36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14. Дамби, які розміщують у</w:t>
                            </w:r>
                            <w:r w:rsidRPr="00EF0E6B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руслі поперек 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br/>
                              <w:t xml:space="preserve">      </w:t>
                            </w: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течії води з одного або обох боків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розширення русла.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spacing w:before="324"/>
                              <w:ind w:left="14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10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    По вертикалі: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1. Вид гідротехнічних меліорацій.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2. Тип водного живлення.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9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3. Вид ґрунтових </w:t>
                            </w: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вод.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6. Вид режиму зрошення.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9. Вид зрошення.  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pacing w:val="-8"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11. Характеристика якості </w:t>
                            </w:r>
                            <w:r w:rsidRPr="00EF0E6B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 xml:space="preserve">дощу.     </w:t>
                            </w:r>
                          </w:p>
                          <w:p w:rsidR="00EF0E6B" w:rsidRPr="00EF0E6B" w:rsidRDefault="00EF0E6B" w:rsidP="00EF0E6B">
                            <w:pPr>
                              <w:widowControl w:val="0"/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 w:rsidRPr="00EF0E6B">
                              <w:rPr>
                                <w:b/>
                                <w:sz w:val="32"/>
                                <w:szCs w:val="28"/>
                                <w:lang w:val="uk-UA"/>
                                <w14:ligatures w14:val="none"/>
                              </w:rPr>
                              <w:t>14. Вид підземних вод.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-13.9pt;margin-top:-26.05pt;width:473.55pt;height:484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" filled="f" stroked="f" strokecolor="black [0]" insetpen="t">
                <v:textbox inset="2.88pt,2.88pt,2.88pt,2.88pt">
                  <w:txbxContent>
                    <w:p w:rsidR="00EF0E6B" w:rsidRPr="00EF0E6B" w:rsidRDefault="00EF0E6B" w:rsidP="00EF0E6B">
                      <w:pPr>
                        <w:widowControl w:val="0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   </w:t>
                      </w:r>
                      <w:r w:rsidRPr="00EF0E6B">
                        <w:rPr>
                          <w:b/>
                          <w:spacing w:val="-11"/>
                          <w:sz w:val="32"/>
                          <w:szCs w:val="28"/>
                          <w:lang w:val="uk-UA"/>
                          <w14:ligatures w14:val="none"/>
                        </w:rPr>
                        <w:t>По горизонталі: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43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Джерело зрошення.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43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</w:t>
                      </w:r>
                      <w:proofErr w:type="spellStart"/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>Водопідпірна</w:t>
                      </w:r>
                      <w:proofErr w:type="spellEnd"/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споруда.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43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>4. Штучне зволоження.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22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5. Спосіб регулювання русла водоприймача.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22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7. Вид зрошення.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7"/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8. </w:t>
                      </w:r>
                      <w:proofErr w:type="spellStart"/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>Не</w:t>
                      </w:r>
                      <w:bookmarkStart w:id="1" w:name="_GoBack"/>
                      <w:bookmarkEnd w:id="1"/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>вегетаційний</w:t>
                      </w:r>
                      <w:proofErr w:type="spellEnd"/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полив.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7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10. </w:t>
                      </w:r>
                      <w:proofErr w:type="spellStart"/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>Середньоструминна</w:t>
                      </w:r>
                      <w:proofErr w:type="spellEnd"/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дощувальна машина.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36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12. Система дощування. 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36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13. Вид стічних вод.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ind w:left="36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14. Дамби, які розміщують у</w:t>
                      </w:r>
                      <w:r w:rsidRPr="00EF0E6B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руслі поперек </w:t>
                      </w:r>
                      <w:r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br/>
                        <w:t xml:space="preserve">      </w:t>
                      </w: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течії води з одного або обох боків</w:t>
                      </w:r>
                      <w:r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</w:t>
                      </w: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>розширення русла.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spacing w:before="324"/>
                        <w:ind w:left="14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10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    По вертикалі: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1. Вид гідротехнічних меліорацій.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2. Тип водного живлення.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9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3. Вид ґрунтових </w:t>
                      </w: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вод.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6. Вид режиму зрошення.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9. Вид зрошення.  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pacing w:val="-8"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11. Характеристика якості </w:t>
                      </w:r>
                      <w:r w:rsidRPr="00EF0E6B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 xml:space="preserve">дощу.     </w:t>
                      </w:r>
                    </w:p>
                    <w:p w:rsidR="00EF0E6B" w:rsidRPr="00EF0E6B" w:rsidRDefault="00EF0E6B" w:rsidP="00EF0E6B">
                      <w:pPr>
                        <w:widowControl w:val="0"/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</w:pPr>
                      <w:r w:rsidRPr="00EF0E6B">
                        <w:rPr>
                          <w:b/>
                          <w:sz w:val="32"/>
                          <w:szCs w:val="28"/>
                          <w:lang w:val="uk-UA"/>
                          <w14:ligatures w14:val="none"/>
                        </w:rPr>
                        <w:t>14. Вид підземних вод.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7185660</wp:posOffset>
            </wp:positionV>
            <wp:extent cx="3820160" cy="2435225"/>
            <wp:effectExtent l="0" t="0" r="8890" b="3175"/>
            <wp:wrapNone/>
            <wp:docPr id="1" name="Рисунок 1" descr="images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B"/>
    <w:rsid w:val="00C22B3E"/>
    <w:rsid w:val="00E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2018-10-25T06:09:00Z</dcterms:created>
  <dcterms:modified xsi:type="dcterms:W3CDTF">2018-10-25T06:11:00Z</dcterms:modified>
</cp:coreProperties>
</file>