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Default="00362F7A" w:rsidP="00D411E4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7.6pt;margin-top:20.75pt;width:355.4pt;height:25.8pt;z-index:251658240" fillcolor="#fbd4b4 [1305]" stroked="f">
            <v:textbox style="mso-next-textbox:#_x0000_s1026">
              <w:txbxContent>
                <w:p w:rsidR="00D411E4" w:rsidRPr="002357A6" w:rsidRDefault="002357A6" w:rsidP="00D411E4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ПЛАН СЕМІНАРУ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 </w:t>
      </w:r>
      <w:bookmarkStart w:id="0" w:name="_GoBack"/>
      <w:bookmarkEnd w:id="0"/>
      <w:r w:rsidR="003A3825">
        <w:rPr>
          <w:b/>
          <w:noProof/>
          <w:lang w:val="ru-RU" w:eastAsia="ru-RU" w:bidi="ar-SA"/>
        </w:rPr>
        <w:drawing>
          <wp:inline distT="0" distB="0" distL="0" distR="0">
            <wp:extent cx="619569" cy="571500"/>
            <wp:effectExtent l="19050" t="0" r="9081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A6" w:rsidRPr="00770865" w:rsidRDefault="002357A6" w:rsidP="002357A6">
      <w:pPr>
        <w:ind w:right="249"/>
        <w:rPr>
          <w:lang w:val="uk-UA"/>
        </w:rPr>
      </w:pP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hAnsi="Century Schoolbook"/>
          <w:sz w:val="28"/>
          <w:szCs w:val="28"/>
        </w:rPr>
        <w:t xml:space="preserve">1.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Економічна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сутність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роль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кредиту.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2. Охарактеризуйте </w:t>
      </w:r>
      <w:proofErr w:type="spellStart"/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соц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>іально-економічну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сутність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державного кредиту,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його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роль у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формуванні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додаткових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фінансових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ресурсів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та в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покритті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бюджетного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дефіциту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>3. 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Функції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 та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характерні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ознаки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кредиту.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>4. 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Форми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кредиту.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5.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Класифікація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держаних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позик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6.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Передумови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виникнення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державних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позик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7.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Джерела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погашення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державних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позик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>8. 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Державний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механізм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його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формування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9.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Етапи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формування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боргу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України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10.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Основні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причини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зростання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боргу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України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11.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Наслідки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зростання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боргу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України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12.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Види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боргу.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>13. 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Вплив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боргу на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фінансове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становище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>14. 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Управління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державним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боргом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його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обслуговування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15.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Типи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боргу.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16.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Джерела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погашення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боргу.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17.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Здійснення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державних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запозичень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управління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державним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боргом. 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18.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Принципи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методи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управління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державним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боргом.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19.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Проблеми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управління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боргу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України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D37671" w:rsidRDefault="00D37671" w:rsidP="00D37671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20. У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чому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полягає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сутність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складність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вирішення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проблеми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покриття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внутрішнього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зовнішнього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державного</w:t>
      </w:r>
      <w:proofErr w:type="gramEnd"/>
      <w:r w:rsidRPr="00D37671">
        <w:rPr>
          <w:rFonts w:ascii="Century Schoolbook" w:eastAsia="Times New Roman" w:hAnsi="Century Schoolbook" w:cs="Times New Roman"/>
          <w:sz w:val="28"/>
          <w:szCs w:val="28"/>
        </w:rPr>
        <w:t xml:space="preserve"> боргу в </w:t>
      </w:r>
      <w:proofErr w:type="spellStart"/>
      <w:r w:rsidRPr="00D37671">
        <w:rPr>
          <w:rFonts w:ascii="Century Schoolbook" w:eastAsia="Times New Roman" w:hAnsi="Century Schoolbook" w:cs="Times New Roman"/>
          <w:sz w:val="28"/>
          <w:szCs w:val="28"/>
        </w:rPr>
        <w:t>Україні</w:t>
      </w:r>
      <w:proofErr w:type="spellEnd"/>
      <w:r w:rsidRPr="00D37671">
        <w:rPr>
          <w:rFonts w:ascii="Century Schoolbook" w:eastAsia="Times New Roman" w:hAnsi="Century Schoolbook" w:cs="Times New Roman"/>
          <w:sz w:val="28"/>
          <w:szCs w:val="28"/>
        </w:rPr>
        <w:t>?</w:t>
      </w:r>
    </w:p>
    <w:p w:rsidR="002357A6" w:rsidRPr="0027760C" w:rsidRDefault="002357A6" w:rsidP="0027760C">
      <w:p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</w:p>
    <w:p w:rsidR="00D411E4" w:rsidRDefault="00362F7A" w:rsidP="0027760C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noProof/>
          <w:sz w:val="28"/>
          <w:szCs w:val="28"/>
        </w:rPr>
        <w:pict>
          <v:shape id="_x0000_s1029" type="#_x0000_t176" style="position:absolute;left:0;text-align:left;margin-left:88.6pt;margin-top:30.75pt;width:355.4pt;height:25.8pt;z-index:251659264" fillcolor="#ffff25" stroked="f">
            <v:textbox style="mso-next-textbox:#_x0000_s1029">
              <w:txbxContent>
                <w:p w:rsidR="002357A6" w:rsidRPr="007D75B9" w:rsidRDefault="002357A6" w:rsidP="002357A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ТЕМАТИКА РЕФЕРАТІВ</w:t>
                  </w:r>
                </w:p>
              </w:txbxContent>
            </v:textbox>
          </v:shape>
        </w:pict>
      </w:r>
      <w:r w:rsidR="002357A6" w:rsidRPr="002357A6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647700" cy="68226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6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0C" w:rsidRPr="0027760C" w:rsidRDefault="0027760C" w:rsidP="0027760C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</w:p>
    <w:p w:rsidR="00D37671" w:rsidRPr="006C31C6" w:rsidRDefault="00D37671" w:rsidP="00D37671">
      <w:pPr>
        <w:pStyle w:val="ListParagraph"/>
        <w:numPr>
          <w:ilvl w:val="0"/>
          <w:numId w:val="28"/>
        </w:numPr>
        <w:tabs>
          <w:tab w:val="left" w:pos="851"/>
        </w:tabs>
        <w:ind w:left="0" w:right="205" w:firstLine="567"/>
        <w:jc w:val="both"/>
        <w:rPr>
          <w:rFonts w:ascii="Century Schoolbook" w:hAnsi="Century Schoolbook"/>
          <w:sz w:val="28"/>
          <w:szCs w:val="28"/>
        </w:rPr>
      </w:pPr>
      <w:r w:rsidRPr="006C31C6">
        <w:rPr>
          <w:rFonts w:ascii="Century Schoolbook" w:hAnsi="Century Schoolbook"/>
          <w:sz w:val="28"/>
          <w:szCs w:val="28"/>
        </w:rPr>
        <w:t>Реструктуризація і рефінансування як основні методи управління державним боргом в Україні.</w:t>
      </w:r>
    </w:p>
    <w:p w:rsidR="00D37671" w:rsidRPr="006C31C6" w:rsidRDefault="00D37671" w:rsidP="00D37671">
      <w:pPr>
        <w:pStyle w:val="ListParagraph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6C31C6">
        <w:rPr>
          <w:rFonts w:ascii="Century Schoolbook" w:hAnsi="Century Schoolbook"/>
          <w:sz w:val="28"/>
          <w:szCs w:val="28"/>
        </w:rPr>
        <w:t>Проблеми внутрішнього і зовнішнього державного</w:t>
      </w:r>
      <w:r w:rsidRPr="006C31C6">
        <w:rPr>
          <w:rFonts w:ascii="Century Schoolbook" w:hAnsi="Century Schoolbook"/>
          <w:spacing w:val="-3"/>
          <w:sz w:val="28"/>
          <w:szCs w:val="28"/>
        </w:rPr>
        <w:t xml:space="preserve"> </w:t>
      </w:r>
      <w:r w:rsidRPr="006C31C6">
        <w:rPr>
          <w:rFonts w:ascii="Century Schoolbook" w:hAnsi="Century Schoolbook"/>
          <w:sz w:val="28"/>
          <w:szCs w:val="28"/>
        </w:rPr>
        <w:t>боргу.</w:t>
      </w:r>
    </w:p>
    <w:p w:rsidR="00D37671" w:rsidRPr="006C31C6" w:rsidRDefault="00D37671" w:rsidP="00D37671">
      <w:pPr>
        <w:pStyle w:val="ListParagraph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6C31C6">
        <w:rPr>
          <w:rFonts w:ascii="Century Schoolbook" w:hAnsi="Century Schoolbook"/>
          <w:sz w:val="28"/>
          <w:szCs w:val="28"/>
        </w:rPr>
        <w:t>Вплив державного боргу на фінансову безпеку</w:t>
      </w:r>
      <w:r w:rsidRPr="006C31C6">
        <w:rPr>
          <w:rFonts w:ascii="Century Schoolbook" w:hAnsi="Century Schoolbook"/>
          <w:spacing w:val="2"/>
          <w:sz w:val="28"/>
          <w:szCs w:val="28"/>
        </w:rPr>
        <w:t xml:space="preserve"> </w:t>
      </w:r>
      <w:r w:rsidRPr="006C31C6">
        <w:rPr>
          <w:rFonts w:ascii="Century Schoolbook" w:hAnsi="Century Schoolbook"/>
          <w:sz w:val="28"/>
          <w:szCs w:val="28"/>
        </w:rPr>
        <w:t>держави.</w:t>
      </w:r>
    </w:p>
    <w:p w:rsidR="00D37671" w:rsidRPr="006C31C6" w:rsidRDefault="00D37671" w:rsidP="00D37671">
      <w:pPr>
        <w:pStyle w:val="ListParagraph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6C31C6">
        <w:rPr>
          <w:rFonts w:ascii="Century Schoolbook" w:hAnsi="Century Schoolbook"/>
          <w:sz w:val="28"/>
          <w:szCs w:val="28"/>
        </w:rPr>
        <w:t>Визначення пріоритетів спрямування державних</w:t>
      </w:r>
      <w:r w:rsidRPr="006C31C6">
        <w:rPr>
          <w:rFonts w:ascii="Century Schoolbook" w:hAnsi="Century Schoolbook"/>
          <w:spacing w:val="-27"/>
          <w:sz w:val="28"/>
          <w:szCs w:val="28"/>
        </w:rPr>
        <w:t xml:space="preserve"> </w:t>
      </w:r>
      <w:r w:rsidRPr="006C31C6">
        <w:rPr>
          <w:rFonts w:ascii="Century Schoolbook" w:hAnsi="Century Schoolbook"/>
          <w:sz w:val="28"/>
          <w:szCs w:val="28"/>
        </w:rPr>
        <w:t>запозичень.</w:t>
      </w:r>
    </w:p>
    <w:p w:rsidR="00D37671" w:rsidRPr="006C31C6" w:rsidRDefault="00D37671" w:rsidP="00D37671">
      <w:pPr>
        <w:pStyle w:val="ListParagraph"/>
        <w:numPr>
          <w:ilvl w:val="0"/>
          <w:numId w:val="28"/>
        </w:numPr>
        <w:tabs>
          <w:tab w:val="left" w:pos="851"/>
        </w:tabs>
        <w:spacing w:before="12"/>
        <w:ind w:left="0" w:right="204" w:firstLine="567"/>
        <w:jc w:val="both"/>
        <w:rPr>
          <w:rFonts w:ascii="Century Schoolbook" w:hAnsi="Century Schoolbook"/>
          <w:sz w:val="28"/>
          <w:szCs w:val="28"/>
        </w:rPr>
      </w:pPr>
      <w:r w:rsidRPr="006C31C6">
        <w:rPr>
          <w:rFonts w:ascii="Century Schoolbook" w:hAnsi="Century Schoolbook"/>
          <w:sz w:val="28"/>
          <w:szCs w:val="28"/>
        </w:rPr>
        <w:t>Фінансові інструменти, що використовуються для обмеження розміру державного боргу. Аналіз світового досвіду та реальні можливості його застосування в</w:t>
      </w:r>
      <w:r w:rsidRPr="006C31C6">
        <w:rPr>
          <w:rFonts w:ascii="Century Schoolbook" w:hAnsi="Century Schoolbook"/>
          <w:spacing w:val="-10"/>
          <w:sz w:val="28"/>
          <w:szCs w:val="28"/>
        </w:rPr>
        <w:t xml:space="preserve"> </w:t>
      </w:r>
      <w:r w:rsidRPr="006C31C6">
        <w:rPr>
          <w:rFonts w:ascii="Century Schoolbook" w:hAnsi="Century Schoolbook"/>
          <w:sz w:val="28"/>
          <w:szCs w:val="28"/>
        </w:rPr>
        <w:t>Україні.</w:t>
      </w:r>
    </w:p>
    <w:p w:rsidR="00D37671" w:rsidRPr="006C31C6" w:rsidRDefault="00D37671" w:rsidP="00D37671">
      <w:pPr>
        <w:numPr>
          <w:ilvl w:val="0"/>
          <w:numId w:val="28"/>
        </w:numPr>
        <w:tabs>
          <w:tab w:val="left" w:pos="330"/>
          <w:tab w:val="left" w:pos="851"/>
        </w:tabs>
        <w:spacing w:after="0" w:line="240" w:lineRule="auto"/>
        <w:ind w:left="0"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Внутрішні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зовнішні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запозичення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їх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роль у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формуванні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фінансових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ресурсів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держави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6C31C6" w:rsidRDefault="00D37671" w:rsidP="00D37671">
      <w:pPr>
        <w:numPr>
          <w:ilvl w:val="0"/>
          <w:numId w:val="28"/>
        </w:numPr>
        <w:tabs>
          <w:tab w:val="left" w:pos="330"/>
          <w:tab w:val="left" w:pos="851"/>
        </w:tabs>
        <w:spacing w:after="0" w:line="240" w:lineRule="auto"/>
        <w:ind w:left="0"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Державний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борг: структура та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механізм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формування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6C31C6" w:rsidRDefault="00D37671" w:rsidP="00D37671">
      <w:pPr>
        <w:numPr>
          <w:ilvl w:val="0"/>
          <w:numId w:val="28"/>
        </w:numPr>
        <w:tabs>
          <w:tab w:val="left" w:pos="330"/>
          <w:tab w:val="left" w:pos="851"/>
        </w:tabs>
        <w:spacing w:after="0" w:line="240" w:lineRule="auto"/>
        <w:ind w:left="0"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Державний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борг в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Україні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: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управління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обслуговування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6C31C6" w:rsidRDefault="00D37671" w:rsidP="00D37671">
      <w:pPr>
        <w:numPr>
          <w:ilvl w:val="0"/>
          <w:numId w:val="28"/>
        </w:numPr>
        <w:tabs>
          <w:tab w:val="left" w:pos="330"/>
          <w:tab w:val="left" w:pos="851"/>
        </w:tabs>
        <w:spacing w:after="0" w:line="240" w:lineRule="auto"/>
        <w:ind w:left="0"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Боргова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політика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України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в</w:t>
      </w:r>
      <w:proofErr w:type="gram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період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трансформації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фінансової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системи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6C31C6" w:rsidRDefault="00D37671" w:rsidP="00D37671">
      <w:pPr>
        <w:numPr>
          <w:ilvl w:val="0"/>
          <w:numId w:val="28"/>
        </w:numPr>
        <w:tabs>
          <w:tab w:val="left" w:pos="33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Державні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запозичення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фінансова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безпека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української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держави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6C31C6" w:rsidRDefault="00D37671" w:rsidP="00D37671">
      <w:pPr>
        <w:numPr>
          <w:ilvl w:val="0"/>
          <w:numId w:val="28"/>
        </w:numPr>
        <w:tabs>
          <w:tab w:val="left" w:pos="33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Державний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борг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його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вплив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на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макрофінансову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стабільність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6C31C6">
        <w:rPr>
          <w:rFonts w:ascii="Century Schoolbook" w:eastAsia="Times New Roman" w:hAnsi="Century Schoolbook" w:cs="Times New Roman"/>
          <w:sz w:val="28"/>
          <w:szCs w:val="28"/>
        </w:rPr>
        <w:t>країни</w:t>
      </w:r>
      <w:proofErr w:type="spellEnd"/>
      <w:r w:rsidRPr="006C31C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D37671" w:rsidRPr="00CF1216" w:rsidRDefault="00D37671" w:rsidP="00D37671">
      <w:pPr>
        <w:pStyle w:val="ListParagraph"/>
        <w:jc w:val="both"/>
        <w:rPr>
          <w:rFonts w:ascii="Century Schoolbook" w:hAnsi="Century Schoolbook"/>
          <w:sz w:val="28"/>
          <w:szCs w:val="28"/>
          <w:lang w:val="ru-RU"/>
        </w:rPr>
      </w:pPr>
    </w:p>
    <w:p w:rsidR="00D43111" w:rsidRPr="00D37671" w:rsidRDefault="00D43111" w:rsidP="00D37671">
      <w:pPr>
        <w:spacing w:after="0"/>
        <w:jc w:val="both"/>
        <w:rPr>
          <w:rFonts w:ascii="Century Schoolbook" w:hAnsi="Century Schoolbook"/>
          <w:sz w:val="28"/>
          <w:szCs w:val="28"/>
          <w:lang w:val="en-US"/>
        </w:rPr>
      </w:pPr>
    </w:p>
    <w:sectPr w:rsidR="00D43111" w:rsidRPr="00D37671" w:rsidSect="00D62914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140F4E"/>
    <w:multiLevelType w:val="hybridMultilevel"/>
    <w:tmpl w:val="BAA4C194"/>
    <w:lvl w:ilvl="0" w:tplc="155495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3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4">
    <w:nsid w:val="20632801"/>
    <w:multiLevelType w:val="hybridMultilevel"/>
    <w:tmpl w:val="D902CE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F334F5"/>
    <w:multiLevelType w:val="hybridMultilevel"/>
    <w:tmpl w:val="0E6818CC"/>
    <w:lvl w:ilvl="0" w:tplc="CF162D56">
      <w:start w:val="1"/>
      <w:numFmt w:val="decimal"/>
      <w:lvlText w:val="%1."/>
      <w:lvlJc w:val="left"/>
      <w:pPr>
        <w:ind w:left="154" w:hanging="228"/>
      </w:pPr>
      <w:rPr>
        <w:rFonts w:ascii="Century Schoolbook" w:eastAsia="Times New Roman" w:hAnsi="Century Schoolbook" w:cs="Times New Roman"/>
        <w:w w:val="100"/>
        <w:sz w:val="24"/>
        <w:szCs w:val="24"/>
      </w:rPr>
    </w:lvl>
    <w:lvl w:ilvl="1" w:tplc="D62E63EC">
      <w:numFmt w:val="bullet"/>
      <w:lvlText w:val="•"/>
      <w:lvlJc w:val="left"/>
      <w:pPr>
        <w:ind w:left="1144" w:hanging="228"/>
      </w:pPr>
      <w:rPr>
        <w:rFonts w:hint="default"/>
      </w:rPr>
    </w:lvl>
    <w:lvl w:ilvl="2" w:tplc="F57E8D2A">
      <w:numFmt w:val="bullet"/>
      <w:lvlText w:val="•"/>
      <w:lvlJc w:val="left"/>
      <w:pPr>
        <w:ind w:left="2128" w:hanging="228"/>
      </w:pPr>
      <w:rPr>
        <w:rFonts w:hint="default"/>
      </w:rPr>
    </w:lvl>
    <w:lvl w:ilvl="3" w:tplc="17183A16">
      <w:numFmt w:val="bullet"/>
      <w:lvlText w:val="•"/>
      <w:lvlJc w:val="left"/>
      <w:pPr>
        <w:ind w:left="3112" w:hanging="228"/>
      </w:pPr>
      <w:rPr>
        <w:rFonts w:hint="default"/>
      </w:rPr>
    </w:lvl>
    <w:lvl w:ilvl="4" w:tplc="C872697E">
      <w:numFmt w:val="bullet"/>
      <w:lvlText w:val="•"/>
      <w:lvlJc w:val="left"/>
      <w:pPr>
        <w:ind w:left="4096" w:hanging="228"/>
      </w:pPr>
      <w:rPr>
        <w:rFonts w:hint="default"/>
      </w:rPr>
    </w:lvl>
    <w:lvl w:ilvl="5" w:tplc="7B562E2E">
      <w:numFmt w:val="bullet"/>
      <w:lvlText w:val="•"/>
      <w:lvlJc w:val="left"/>
      <w:pPr>
        <w:ind w:left="5080" w:hanging="228"/>
      </w:pPr>
      <w:rPr>
        <w:rFonts w:hint="default"/>
      </w:rPr>
    </w:lvl>
    <w:lvl w:ilvl="6" w:tplc="F65A8746">
      <w:numFmt w:val="bullet"/>
      <w:lvlText w:val="•"/>
      <w:lvlJc w:val="left"/>
      <w:pPr>
        <w:ind w:left="6064" w:hanging="228"/>
      </w:pPr>
      <w:rPr>
        <w:rFonts w:hint="default"/>
      </w:rPr>
    </w:lvl>
    <w:lvl w:ilvl="7" w:tplc="FB2435FE">
      <w:numFmt w:val="bullet"/>
      <w:lvlText w:val="•"/>
      <w:lvlJc w:val="left"/>
      <w:pPr>
        <w:ind w:left="7048" w:hanging="228"/>
      </w:pPr>
      <w:rPr>
        <w:rFonts w:hint="default"/>
      </w:rPr>
    </w:lvl>
    <w:lvl w:ilvl="8" w:tplc="CDA23CBA">
      <w:numFmt w:val="bullet"/>
      <w:lvlText w:val="•"/>
      <w:lvlJc w:val="left"/>
      <w:pPr>
        <w:ind w:left="8032" w:hanging="228"/>
      </w:pPr>
      <w:rPr>
        <w:rFonts w:hint="default"/>
      </w:rPr>
    </w:lvl>
  </w:abstractNum>
  <w:abstractNum w:abstractNumId="7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8">
    <w:nsid w:val="36C56B11"/>
    <w:multiLevelType w:val="hybridMultilevel"/>
    <w:tmpl w:val="838A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A1BD8"/>
    <w:multiLevelType w:val="hybridMultilevel"/>
    <w:tmpl w:val="B81EC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14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D048E"/>
    <w:multiLevelType w:val="hybridMultilevel"/>
    <w:tmpl w:val="BCF20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19">
    <w:nsid w:val="60171D2A"/>
    <w:multiLevelType w:val="hybridMultilevel"/>
    <w:tmpl w:val="536CBBBC"/>
    <w:lvl w:ilvl="0" w:tplc="1BCE28CA">
      <w:start w:val="5"/>
      <w:numFmt w:val="decimal"/>
      <w:lvlText w:val="%1."/>
      <w:lvlJc w:val="left"/>
      <w:pPr>
        <w:tabs>
          <w:tab w:val="num" w:pos="229"/>
        </w:tabs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20">
    <w:nsid w:val="609E5656"/>
    <w:multiLevelType w:val="hybridMultilevel"/>
    <w:tmpl w:val="E894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30D52"/>
    <w:multiLevelType w:val="hybridMultilevel"/>
    <w:tmpl w:val="8D2C724A"/>
    <w:lvl w:ilvl="0" w:tplc="7A6E6BE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63F56D32"/>
    <w:multiLevelType w:val="hybridMultilevel"/>
    <w:tmpl w:val="CF68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72EA0"/>
    <w:multiLevelType w:val="hybridMultilevel"/>
    <w:tmpl w:val="D0EE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5">
    <w:nsid w:val="72353404"/>
    <w:multiLevelType w:val="hybridMultilevel"/>
    <w:tmpl w:val="7536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6362D6"/>
    <w:multiLevelType w:val="hybridMultilevel"/>
    <w:tmpl w:val="C560933C"/>
    <w:lvl w:ilvl="0" w:tplc="C0D2BFE2">
      <w:start w:val="5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13"/>
  </w:num>
  <w:num w:numId="12">
    <w:abstractNumId w:val="3"/>
  </w:num>
  <w:num w:numId="13">
    <w:abstractNumId w:val="0"/>
  </w:num>
  <w:num w:numId="14">
    <w:abstractNumId w:val="26"/>
  </w:num>
  <w:num w:numId="15">
    <w:abstractNumId w:val="14"/>
  </w:num>
  <w:num w:numId="16">
    <w:abstractNumId w:val="11"/>
  </w:num>
  <w:num w:numId="17">
    <w:abstractNumId w:val="23"/>
  </w:num>
  <w:num w:numId="18">
    <w:abstractNumId w:val="25"/>
  </w:num>
  <w:num w:numId="19">
    <w:abstractNumId w:val="4"/>
  </w:num>
  <w:num w:numId="20">
    <w:abstractNumId w:val="20"/>
  </w:num>
  <w:num w:numId="21">
    <w:abstractNumId w:val="27"/>
  </w:num>
  <w:num w:numId="22">
    <w:abstractNumId w:val="19"/>
  </w:num>
  <w:num w:numId="23">
    <w:abstractNumId w:val="8"/>
  </w:num>
  <w:num w:numId="24">
    <w:abstractNumId w:val="21"/>
  </w:num>
  <w:num w:numId="25">
    <w:abstractNumId w:val="17"/>
  </w:num>
  <w:num w:numId="26">
    <w:abstractNumId w:val="22"/>
  </w:num>
  <w:num w:numId="27">
    <w:abstractNumId w:val="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E4"/>
    <w:rsid w:val="000D2A64"/>
    <w:rsid w:val="0011163F"/>
    <w:rsid w:val="00151A1E"/>
    <w:rsid w:val="0017485D"/>
    <w:rsid w:val="001E625B"/>
    <w:rsid w:val="002357A6"/>
    <w:rsid w:val="00257E6F"/>
    <w:rsid w:val="00271242"/>
    <w:rsid w:val="0027760C"/>
    <w:rsid w:val="00311B41"/>
    <w:rsid w:val="00327E8B"/>
    <w:rsid w:val="00336892"/>
    <w:rsid w:val="00362F7A"/>
    <w:rsid w:val="003A3825"/>
    <w:rsid w:val="003D4316"/>
    <w:rsid w:val="00423B74"/>
    <w:rsid w:val="00430FA7"/>
    <w:rsid w:val="00473500"/>
    <w:rsid w:val="004A057E"/>
    <w:rsid w:val="004A645F"/>
    <w:rsid w:val="004A723C"/>
    <w:rsid w:val="005228FA"/>
    <w:rsid w:val="0061396E"/>
    <w:rsid w:val="006B6AB7"/>
    <w:rsid w:val="006C526C"/>
    <w:rsid w:val="006D3CD5"/>
    <w:rsid w:val="006E091F"/>
    <w:rsid w:val="00794611"/>
    <w:rsid w:val="007D6046"/>
    <w:rsid w:val="007E6BCB"/>
    <w:rsid w:val="008170BB"/>
    <w:rsid w:val="0085216D"/>
    <w:rsid w:val="008745D6"/>
    <w:rsid w:val="008D29A9"/>
    <w:rsid w:val="008D2CD8"/>
    <w:rsid w:val="008E37E1"/>
    <w:rsid w:val="00917B4E"/>
    <w:rsid w:val="00932EB9"/>
    <w:rsid w:val="00961297"/>
    <w:rsid w:val="009710E4"/>
    <w:rsid w:val="00B94059"/>
    <w:rsid w:val="00BC0D7F"/>
    <w:rsid w:val="00CB340C"/>
    <w:rsid w:val="00CB4224"/>
    <w:rsid w:val="00CC7D4A"/>
    <w:rsid w:val="00D37671"/>
    <w:rsid w:val="00D411E4"/>
    <w:rsid w:val="00D43111"/>
    <w:rsid w:val="00D62914"/>
    <w:rsid w:val="00DD49D3"/>
    <w:rsid w:val="00E44EB0"/>
    <w:rsid w:val="00EB7902"/>
    <w:rsid w:val="00EC6190"/>
    <w:rsid w:val="00F843C5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paragraph" w:styleId="4">
    <w:name w:val="heading 4"/>
    <w:basedOn w:val="a"/>
    <w:link w:val="40"/>
    <w:qFormat/>
    <w:rsid w:val="00D43111"/>
    <w:pPr>
      <w:widowControl w:val="0"/>
      <w:autoSpaceDE w:val="0"/>
      <w:autoSpaceDN w:val="0"/>
      <w:spacing w:after="0" w:line="240" w:lineRule="auto"/>
      <w:ind w:left="857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E8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43111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D43111"/>
    <w:pPr>
      <w:widowControl w:val="0"/>
      <w:autoSpaceDE w:val="0"/>
      <w:autoSpaceDN w:val="0"/>
      <w:spacing w:after="0" w:line="240" w:lineRule="auto"/>
      <w:ind w:left="457" w:hanging="328"/>
    </w:pPr>
    <w:rPr>
      <w:rFonts w:ascii="Times New Roman" w:eastAsia="Calibri" w:hAnsi="Times New Roman" w:cs="Times New Roman"/>
      <w:lang w:val="en-US" w:eastAsia="en-US"/>
    </w:rPr>
  </w:style>
  <w:style w:type="paragraph" w:styleId="a8">
    <w:name w:val="Normal (Web)"/>
    <w:basedOn w:val="a"/>
    <w:rsid w:val="00D4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43111"/>
    <w:rPr>
      <w:b/>
      <w:bCs/>
    </w:rPr>
  </w:style>
  <w:style w:type="paragraph" w:customStyle="1" w:styleId="ListParagraph">
    <w:name w:val="List Paragraph"/>
    <w:basedOn w:val="a"/>
    <w:rsid w:val="00D37671"/>
    <w:pPr>
      <w:widowControl w:val="0"/>
      <w:autoSpaceDE w:val="0"/>
      <w:autoSpaceDN w:val="0"/>
      <w:spacing w:after="0" w:line="240" w:lineRule="auto"/>
      <w:ind w:left="721" w:firstLine="339"/>
    </w:pPr>
    <w:rPr>
      <w:rFonts w:ascii="Times New Roman" w:eastAsia="Calibri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2019-11-29T11:02:00Z</dcterms:created>
  <dcterms:modified xsi:type="dcterms:W3CDTF">2020-02-11T09:50:00Z</dcterms:modified>
</cp:coreProperties>
</file>